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6E7" w14:textId="1D895586" w:rsidR="00EE2278" w:rsidRPr="001B1F15" w:rsidRDefault="001B1F15" w:rsidP="00EE2278">
      <w:pPr>
        <w:rPr>
          <w:rFonts w:asciiTheme="minorHAnsi" w:hAnsiTheme="minorHAnsi" w:cstheme="minorHAnsi"/>
          <w:sz w:val="22"/>
          <w:szCs w:val="22"/>
        </w:rPr>
      </w:pPr>
      <w:r w:rsidRPr="001B1F15">
        <w:rPr>
          <w:noProof/>
        </w:rPr>
        <w:drawing>
          <wp:inline distT="0" distB="0" distL="0" distR="0" wp14:anchorId="59474A48" wp14:editId="75CF844E">
            <wp:extent cx="5760720" cy="173672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531A1" w14:textId="77777777" w:rsidR="00EE2278" w:rsidRDefault="00EE2278" w:rsidP="00EE227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48D5917F" w14:textId="5EC36D9A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Na podlagi 28. člena Statuta Zavoda (Uradni list RS, št. 87/01, 1/02 – popr. </w:t>
      </w:r>
      <w:proofErr w:type="gramStart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in</w:t>
      </w:r>
      <w:proofErr w:type="gramEnd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90/24) izdaja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generalni direktor Zavoda za zdravstveno zavarovanje Slovenije naslednji:</w:t>
      </w:r>
    </w:p>
    <w:p w14:paraId="1122555D" w14:textId="77777777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ED439B7" w14:textId="77777777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43B8F5A" w14:textId="77777777" w:rsidR="00DA26DF" w:rsidRPr="00DA26DF" w:rsidRDefault="00DA26DF" w:rsidP="00DA26DF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SKLEP O VIŠINI PLAČILA NADZORNIKOV ZZZS, KI OPRAVLJAJO ZAVAROVALNIŠKO</w:t>
      </w:r>
    </w:p>
    <w:p w14:paraId="3BF73DD9" w14:textId="77777777" w:rsidR="00DA26DF" w:rsidRDefault="00DA26DF" w:rsidP="00DA26DF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MEDICINSKE NADZORE PO POGODBI O DELU</w:t>
      </w:r>
    </w:p>
    <w:p w14:paraId="57598992" w14:textId="77777777" w:rsidR="00DA26DF" w:rsidRPr="00DA26DF" w:rsidRDefault="00DA26DF" w:rsidP="00DA26DF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170C729E" w14:textId="77777777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1. Nadzornikom ZZZS, ki izvajajo </w:t>
      </w:r>
      <w:proofErr w:type="gramStart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zavarovalniško medicinske nadzorov</w:t>
      </w:r>
      <w:proofErr w:type="gramEnd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po pogodbi o delu, pripada za</w:t>
      </w:r>
    </w:p>
    <w:p w14:paraId="5395E77F" w14:textId="77777777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proofErr w:type="gramStart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njihovo</w:t>
      </w:r>
      <w:proofErr w:type="gramEnd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delo plačilo v višini 31,89 EUR bruto/na uro.</w:t>
      </w:r>
    </w:p>
    <w:p w14:paraId="07355141" w14:textId="77777777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38DED3A5" w14:textId="20FF8F9E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2. Plačilo iz prejšnjega odstavka pripada v skladu z naslednjimi normativi:</w:t>
      </w:r>
    </w:p>
    <w:p w14:paraId="576A38FB" w14:textId="77777777" w:rsidR="00DA26DF" w:rsidRPr="00DA26DF" w:rsidRDefault="00DA26DF" w:rsidP="00DA26DF">
      <w:pPr>
        <w:autoSpaceDE w:val="0"/>
        <w:autoSpaceDN w:val="0"/>
        <w:adjustRightInd w:val="0"/>
        <w:ind w:left="567" w:hanging="283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proofErr w:type="gramStart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a</w:t>
      </w:r>
      <w:proofErr w:type="gramEnd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. Za nadzore skupin primerljivih primerov (SPP):</w:t>
      </w:r>
    </w:p>
    <w:p w14:paraId="52406E87" w14:textId="4F2844CE" w:rsidR="00DA26DF" w:rsidRPr="00DA26DF" w:rsidRDefault="00DA26DF" w:rsidP="00DA26DF">
      <w:pPr>
        <w:autoSpaceDE w:val="0"/>
        <w:autoSpaceDN w:val="0"/>
        <w:adjustRightInd w:val="0"/>
        <w:ind w:left="851" w:hanging="284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- za izvedbo enega nadzornega postopka s 40 - 50 primeri, izdelavo zapisnika o nadzoru,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ki vsebuje ustrezno obrazložitev ugotovitev nadzora - 18 ur dela.</w:t>
      </w:r>
    </w:p>
    <w:p w14:paraId="0CDD1CA5" w14:textId="77777777" w:rsidR="00DA26DF" w:rsidRPr="00DA26DF" w:rsidRDefault="00DA26DF" w:rsidP="00DA26DF">
      <w:pPr>
        <w:autoSpaceDE w:val="0"/>
        <w:autoSpaceDN w:val="0"/>
        <w:adjustRightInd w:val="0"/>
        <w:ind w:left="567" w:hanging="283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proofErr w:type="gramStart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b</w:t>
      </w:r>
      <w:proofErr w:type="gramEnd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. Za nadzore specialističnih ambulant:</w:t>
      </w:r>
    </w:p>
    <w:p w14:paraId="4038FA68" w14:textId="5E1B1E68" w:rsidR="00DA26DF" w:rsidRPr="00DA26DF" w:rsidRDefault="00DA26DF" w:rsidP="00DA26DF">
      <w:pPr>
        <w:autoSpaceDE w:val="0"/>
        <w:autoSpaceDN w:val="0"/>
        <w:adjustRightInd w:val="0"/>
        <w:ind w:left="851" w:hanging="284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- za izvedbo enega nadzornega postopka s 40-50 primeri, izdelavo zapisnika o nadzoru, ki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vsebuje ustrezno obrazložitev ugotovitev nadzora – 16 ur dela.</w:t>
      </w:r>
    </w:p>
    <w:p w14:paraId="64EB4211" w14:textId="77777777" w:rsidR="00DA26DF" w:rsidRPr="00DA26DF" w:rsidRDefault="00DA26DF" w:rsidP="00DA26DF">
      <w:pPr>
        <w:autoSpaceDE w:val="0"/>
        <w:autoSpaceDN w:val="0"/>
        <w:adjustRightInd w:val="0"/>
        <w:ind w:left="567" w:hanging="283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proofErr w:type="gramStart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c</w:t>
      </w:r>
      <w:proofErr w:type="gramEnd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. Za nadzore patronaže in nege:</w:t>
      </w:r>
    </w:p>
    <w:p w14:paraId="6844F10E" w14:textId="14F61157" w:rsidR="00DA26DF" w:rsidRPr="00DA26DF" w:rsidRDefault="00DA26DF" w:rsidP="00DA26DF">
      <w:pPr>
        <w:autoSpaceDE w:val="0"/>
        <w:autoSpaceDN w:val="0"/>
        <w:adjustRightInd w:val="0"/>
        <w:ind w:left="851" w:hanging="284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- za izvedbo enega nadzornega postopka s 40 - 50 primeri, izdelavo zapisnika o nadzoru,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ki vsebuje ustrezno obrazložitev ugotovitev nadzora - 14 ur dela.</w:t>
      </w:r>
    </w:p>
    <w:p w14:paraId="3AD00AA5" w14:textId="6D962B85" w:rsidR="00DA26DF" w:rsidRPr="00DA26DF" w:rsidRDefault="00DA26DF" w:rsidP="00DA26DF">
      <w:pPr>
        <w:autoSpaceDE w:val="0"/>
        <w:autoSpaceDN w:val="0"/>
        <w:adjustRightInd w:val="0"/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Za delo na sestanku nadzornikov in v posebnih delovnih skupinah se evidentira in obračuna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število ur prisotnosti na sestanku. Podlaga za izplačilo je zapisnik sestanka nadzornikov oziroma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mnenje delovne skupine ter poročilo s časovnim potekom </w:t>
      </w:r>
      <w:proofErr w:type="gramStart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aktivnosti</w:t>
      </w:r>
      <w:proofErr w:type="gramEnd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14:paraId="3E1F4D93" w14:textId="77777777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A3521B3" w14:textId="237AEE93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3. Urna postavka iz prve točke tega Sklepa se uporablja tudi za plačilo drugih pogodb o delu s področja</w:t>
      </w:r>
    </w:p>
    <w:p w14:paraId="435AADFD" w14:textId="77777777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proofErr w:type="gramStart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svetovanja</w:t>
      </w:r>
      <w:proofErr w:type="gramEnd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in/ali priprave strokovnih gradiv za različne zdravstvene programe.</w:t>
      </w:r>
    </w:p>
    <w:p w14:paraId="7B9F76A8" w14:textId="77777777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8D19436" w14:textId="51EFE7E1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4. Sklep začne veljati s </w:t>
      </w:r>
      <w:proofErr w:type="gramStart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1. 7. 2025</w:t>
      </w:r>
      <w:proofErr w:type="gramEnd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. S tem dnem preneha veljati Sklep o višini plačila nadzornikov ZZZS,</w:t>
      </w:r>
    </w:p>
    <w:p w14:paraId="6B2F922A" w14:textId="77777777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proofErr w:type="gramStart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ki</w:t>
      </w:r>
      <w:proofErr w:type="gramEnd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opravljajo finančno medicinske nadzore po pogodbi o delu št. 020-2/2023/3 z dne 15. 1. 2023.</w:t>
      </w:r>
    </w:p>
    <w:p w14:paraId="73B7F3C9" w14:textId="77777777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B073817" w14:textId="2F97F5A8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5. Sklep se objavi v e-Gradivih Zavoda za zdravstveno zavarovanje Slovenije.</w:t>
      </w:r>
    </w:p>
    <w:p w14:paraId="57CC836A" w14:textId="77777777" w:rsidR="00DA26DF" w:rsidRDefault="00DA26DF" w:rsidP="00DA26DF">
      <w:pPr>
        <w:autoSpaceDE w:val="0"/>
        <w:autoSpaceDN w:val="0"/>
        <w:adjustRightInd w:val="0"/>
        <w:jc w:val="lef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7EFF944E" w14:textId="4474FA51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Številka: 0071-4/2025-DI/5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mag. Robert Ljoljo</w:t>
      </w:r>
    </w:p>
    <w:p w14:paraId="45AFD308" w14:textId="0BBF498A" w:rsidR="00CD62D0" w:rsidRPr="00DA26DF" w:rsidRDefault="00DA26DF" w:rsidP="00DA26DF">
      <w:pPr>
        <w:tabs>
          <w:tab w:val="left" w:pos="5670"/>
        </w:tabs>
        <w:spacing w:line="240" w:lineRule="exact"/>
        <w:rPr>
          <w:rFonts w:asciiTheme="minorHAnsi" w:hAnsiTheme="minorHAnsi" w:cstheme="minorHAnsi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Datum: </w:t>
      </w:r>
      <w:proofErr w:type="gramStart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2. 6. 2025</w:t>
      </w:r>
      <w:proofErr w:type="gramEnd"/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generalni direktor</w:t>
      </w:r>
    </w:p>
    <w:sectPr w:rsidR="00CD62D0" w:rsidRPr="00DA26DF" w:rsidSect="00E1143F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D14E7" w14:textId="77777777" w:rsidR="007666AB" w:rsidRDefault="00C907DF">
      <w:r>
        <w:separator/>
      </w:r>
    </w:p>
  </w:endnote>
  <w:endnote w:type="continuationSeparator" w:id="0">
    <w:p w14:paraId="50BF256E" w14:textId="77777777" w:rsidR="007666AB" w:rsidRDefault="00C9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177F4" w14:textId="77777777" w:rsidR="007666AB" w:rsidRDefault="00C907DF">
      <w:r>
        <w:separator/>
      </w:r>
    </w:p>
  </w:footnote>
  <w:footnote w:type="continuationSeparator" w:id="0">
    <w:p w14:paraId="019CE4E2" w14:textId="77777777" w:rsidR="007666AB" w:rsidRDefault="00C9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233C2" w14:textId="430E5080" w:rsidR="00FC6C26" w:rsidRDefault="00B05787" w:rsidP="00B05787">
    <w:pPr>
      <w:pStyle w:val="Glava"/>
      <w:pBdr>
        <w:bottom w:val="single" w:sz="4" w:space="1" w:color="auto"/>
      </w:pBdr>
      <w:tabs>
        <w:tab w:val="clear" w:pos="4536"/>
        <w:tab w:val="clear" w:pos="9072"/>
      </w:tabs>
    </w:pPr>
    <w:r w:rsidRPr="00B05787">
      <w:rPr>
        <w:rFonts w:asciiTheme="minorHAnsi" w:hAnsiTheme="minorHAnsi" w:cstheme="minorHAnsi"/>
        <w:i/>
        <w:szCs w:val="16"/>
      </w:rPr>
      <w:t>Obrazec S-</w:t>
    </w:r>
    <w:r w:rsidR="003F0CB1">
      <w:rPr>
        <w:rFonts w:asciiTheme="minorHAnsi" w:hAnsiTheme="minorHAnsi" w:cstheme="minorHAnsi"/>
        <w:i/>
        <w:szCs w:val="16"/>
      </w:rPr>
      <w:t xml:space="preserve">2       </w:t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  <w:t xml:space="preserve">      </w:t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  <w:t xml:space="preserve">          </w:t>
    </w:r>
    <w:r>
      <w:rPr>
        <w:rFonts w:asciiTheme="minorHAnsi" w:hAnsiTheme="minorHAnsi" w:cstheme="minorHAnsi"/>
        <w:i/>
        <w:szCs w:val="16"/>
      </w:rPr>
      <w:tab/>
    </w:r>
    <w:r w:rsidR="003F0CB1">
      <w:rPr>
        <w:rFonts w:asciiTheme="minorHAnsi" w:hAnsiTheme="minorHAnsi" w:cstheme="minorHAnsi"/>
        <w:i/>
        <w:szCs w:val="16"/>
      </w:rPr>
      <w:t xml:space="preserve">        </w:t>
    </w:r>
    <w:r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 xml:space="preserve"> </w:t>
    </w:r>
    <w:r>
      <w:rPr>
        <w:rFonts w:asciiTheme="minorHAnsi" w:hAnsiTheme="minorHAnsi" w:cstheme="minorHAnsi"/>
        <w:i/>
        <w:szCs w:val="16"/>
      </w:rPr>
      <w:t>Sklep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120"/>
    <w:multiLevelType w:val="hybridMultilevel"/>
    <w:tmpl w:val="C2BAF9E8"/>
    <w:lvl w:ilvl="0" w:tplc="92C64F8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827FD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A2816"/>
    <w:multiLevelType w:val="hybridMultilevel"/>
    <w:tmpl w:val="7310965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144447"/>
    <w:multiLevelType w:val="hybridMultilevel"/>
    <w:tmpl w:val="357AF462"/>
    <w:lvl w:ilvl="0" w:tplc="1E28676C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45CA2"/>
    <w:multiLevelType w:val="hybridMultilevel"/>
    <w:tmpl w:val="E06EA052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BE6296F"/>
    <w:multiLevelType w:val="hybridMultilevel"/>
    <w:tmpl w:val="23189C4C"/>
    <w:lvl w:ilvl="0" w:tplc="AF1A128A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871184"/>
    <w:multiLevelType w:val="hybridMultilevel"/>
    <w:tmpl w:val="2680592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8D5C1E"/>
    <w:multiLevelType w:val="hybridMultilevel"/>
    <w:tmpl w:val="9112FB32"/>
    <w:lvl w:ilvl="0" w:tplc="66E00A58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993E4E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B460CA"/>
    <w:multiLevelType w:val="hybridMultilevel"/>
    <w:tmpl w:val="E06EA0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DF0E5D"/>
    <w:multiLevelType w:val="hybridMultilevel"/>
    <w:tmpl w:val="29840992"/>
    <w:lvl w:ilvl="0" w:tplc="8676F328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355D0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1070" w:hanging="360"/>
      </w:pPr>
    </w:lvl>
    <w:lvl w:ilvl="1" w:tplc="04240019" w:tentative="1">
      <w:start w:val="1"/>
      <w:numFmt w:val="lowerLetter"/>
      <w:lvlText w:val="%2."/>
      <w:lvlJc w:val="left"/>
      <w:pPr>
        <w:ind w:left="1790" w:hanging="360"/>
      </w:pPr>
    </w:lvl>
    <w:lvl w:ilvl="2" w:tplc="0424001B" w:tentative="1">
      <w:start w:val="1"/>
      <w:numFmt w:val="lowerRoman"/>
      <w:lvlText w:val="%3."/>
      <w:lvlJc w:val="right"/>
      <w:pPr>
        <w:ind w:left="2510" w:hanging="180"/>
      </w:pPr>
    </w:lvl>
    <w:lvl w:ilvl="3" w:tplc="0424000F" w:tentative="1">
      <w:start w:val="1"/>
      <w:numFmt w:val="decimal"/>
      <w:lvlText w:val="%4."/>
      <w:lvlJc w:val="left"/>
      <w:pPr>
        <w:ind w:left="3230" w:hanging="360"/>
      </w:pPr>
    </w:lvl>
    <w:lvl w:ilvl="4" w:tplc="04240019" w:tentative="1">
      <w:start w:val="1"/>
      <w:numFmt w:val="lowerLetter"/>
      <w:lvlText w:val="%5."/>
      <w:lvlJc w:val="left"/>
      <w:pPr>
        <w:ind w:left="3950" w:hanging="360"/>
      </w:pPr>
    </w:lvl>
    <w:lvl w:ilvl="5" w:tplc="0424001B" w:tentative="1">
      <w:start w:val="1"/>
      <w:numFmt w:val="lowerRoman"/>
      <w:lvlText w:val="%6."/>
      <w:lvlJc w:val="right"/>
      <w:pPr>
        <w:ind w:left="4670" w:hanging="180"/>
      </w:pPr>
    </w:lvl>
    <w:lvl w:ilvl="6" w:tplc="0424000F" w:tentative="1">
      <w:start w:val="1"/>
      <w:numFmt w:val="decimal"/>
      <w:lvlText w:val="%7."/>
      <w:lvlJc w:val="left"/>
      <w:pPr>
        <w:ind w:left="5390" w:hanging="360"/>
      </w:pPr>
    </w:lvl>
    <w:lvl w:ilvl="7" w:tplc="04240019" w:tentative="1">
      <w:start w:val="1"/>
      <w:numFmt w:val="lowerLetter"/>
      <w:lvlText w:val="%8."/>
      <w:lvlJc w:val="left"/>
      <w:pPr>
        <w:ind w:left="6110" w:hanging="360"/>
      </w:pPr>
    </w:lvl>
    <w:lvl w:ilvl="8" w:tplc="0424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2114CB1"/>
    <w:multiLevelType w:val="hybridMultilevel"/>
    <w:tmpl w:val="714CCB9E"/>
    <w:lvl w:ilvl="0" w:tplc="1504AEAE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966E40"/>
    <w:multiLevelType w:val="hybridMultilevel"/>
    <w:tmpl w:val="6F06C73A"/>
    <w:lvl w:ilvl="0" w:tplc="7DE2A3F8">
      <w:start w:val="1"/>
      <w:numFmt w:val="decimal"/>
      <w:lvlText w:val="(%1)"/>
      <w:lvlJc w:val="left"/>
      <w:pPr>
        <w:ind w:left="502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C8F3B46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2F4AB3"/>
    <w:multiLevelType w:val="hybridMultilevel"/>
    <w:tmpl w:val="05CA8E1C"/>
    <w:lvl w:ilvl="0" w:tplc="682AB276">
      <w:start w:val="1"/>
      <w:numFmt w:val="decimal"/>
      <w:lvlText w:val="(%1)"/>
      <w:lvlJc w:val="left"/>
      <w:pPr>
        <w:ind w:left="1637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2357" w:hanging="360"/>
      </w:pPr>
    </w:lvl>
    <w:lvl w:ilvl="2" w:tplc="0424001B" w:tentative="1">
      <w:start w:val="1"/>
      <w:numFmt w:val="lowerRoman"/>
      <w:lvlText w:val="%3."/>
      <w:lvlJc w:val="right"/>
      <w:pPr>
        <w:ind w:left="3077" w:hanging="180"/>
      </w:pPr>
    </w:lvl>
    <w:lvl w:ilvl="3" w:tplc="0424000F" w:tentative="1">
      <w:start w:val="1"/>
      <w:numFmt w:val="decimal"/>
      <w:lvlText w:val="%4."/>
      <w:lvlJc w:val="left"/>
      <w:pPr>
        <w:ind w:left="3797" w:hanging="360"/>
      </w:pPr>
    </w:lvl>
    <w:lvl w:ilvl="4" w:tplc="04240019" w:tentative="1">
      <w:start w:val="1"/>
      <w:numFmt w:val="lowerLetter"/>
      <w:lvlText w:val="%5."/>
      <w:lvlJc w:val="left"/>
      <w:pPr>
        <w:ind w:left="4517" w:hanging="360"/>
      </w:pPr>
    </w:lvl>
    <w:lvl w:ilvl="5" w:tplc="0424001B" w:tentative="1">
      <w:start w:val="1"/>
      <w:numFmt w:val="lowerRoman"/>
      <w:lvlText w:val="%6."/>
      <w:lvlJc w:val="right"/>
      <w:pPr>
        <w:ind w:left="5237" w:hanging="180"/>
      </w:pPr>
    </w:lvl>
    <w:lvl w:ilvl="6" w:tplc="0424000F" w:tentative="1">
      <w:start w:val="1"/>
      <w:numFmt w:val="decimal"/>
      <w:lvlText w:val="%7."/>
      <w:lvlJc w:val="left"/>
      <w:pPr>
        <w:ind w:left="5957" w:hanging="360"/>
      </w:pPr>
    </w:lvl>
    <w:lvl w:ilvl="7" w:tplc="04240019" w:tentative="1">
      <w:start w:val="1"/>
      <w:numFmt w:val="lowerLetter"/>
      <w:lvlText w:val="%8."/>
      <w:lvlJc w:val="left"/>
      <w:pPr>
        <w:ind w:left="6677" w:hanging="360"/>
      </w:pPr>
    </w:lvl>
    <w:lvl w:ilvl="8" w:tplc="0424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438374052">
    <w:abstractNumId w:val="12"/>
  </w:num>
  <w:num w:numId="2" w16cid:durableId="1667780122">
    <w:abstractNumId w:val="9"/>
  </w:num>
  <w:num w:numId="3" w16cid:durableId="312102169">
    <w:abstractNumId w:val="4"/>
  </w:num>
  <w:num w:numId="4" w16cid:durableId="58745327">
    <w:abstractNumId w:val="3"/>
  </w:num>
  <w:num w:numId="5" w16cid:durableId="239566276">
    <w:abstractNumId w:val="11"/>
  </w:num>
  <w:num w:numId="6" w16cid:durableId="1218780038">
    <w:abstractNumId w:val="7"/>
  </w:num>
  <w:num w:numId="7" w16cid:durableId="341010414">
    <w:abstractNumId w:val="8"/>
  </w:num>
  <w:num w:numId="8" w16cid:durableId="196237756">
    <w:abstractNumId w:val="14"/>
  </w:num>
  <w:num w:numId="9" w16cid:durableId="1188716496">
    <w:abstractNumId w:val="5"/>
  </w:num>
  <w:num w:numId="10" w16cid:durableId="1513909979">
    <w:abstractNumId w:val="1"/>
  </w:num>
  <w:num w:numId="11" w16cid:durableId="1580557750">
    <w:abstractNumId w:val="13"/>
  </w:num>
  <w:num w:numId="12" w16cid:durableId="814028834">
    <w:abstractNumId w:val="15"/>
  </w:num>
  <w:num w:numId="13" w16cid:durableId="755051470">
    <w:abstractNumId w:val="10"/>
  </w:num>
  <w:num w:numId="14" w16cid:durableId="1509978398">
    <w:abstractNumId w:val="0"/>
  </w:num>
  <w:num w:numId="15" w16cid:durableId="1098214650">
    <w:abstractNumId w:val="6"/>
  </w:num>
  <w:num w:numId="16" w16cid:durableId="863589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278"/>
    <w:rsid w:val="00001154"/>
    <w:rsid w:val="00086AA7"/>
    <w:rsid w:val="001B1F15"/>
    <w:rsid w:val="002037B6"/>
    <w:rsid w:val="00265480"/>
    <w:rsid w:val="00341CEE"/>
    <w:rsid w:val="003C1263"/>
    <w:rsid w:val="003F0CB1"/>
    <w:rsid w:val="0041069F"/>
    <w:rsid w:val="00410EDB"/>
    <w:rsid w:val="0046477E"/>
    <w:rsid w:val="005601B5"/>
    <w:rsid w:val="005C5160"/>
    <w:rsid w:val="00612AF8"/>
    <w:rsid w:val="006F025A"/>
    <w:rsid w:val="007666AB"/>
    <w:rsid w:val="007F0DF9"/>
    <w:rsid w:val="00825911"/>
    <w:rsid w:val="00871570"/>
    <w:rsid w:val="008E6EC9"/>
    <w:rsid w:val="00A104BE"/>
    <w:rsid w:val="00A66A2F"/>
    <w:rsid w:val="00A836E2"/>
    <w:rsid w:val="00AD7E3E"/>
    <w:rsid w:val="00B05787"/>
    <w:rsid w:val="00B14995"/>
    <w:rsid w:val="00BC2D83"/>
    <w:rsid w:val="00BC3585"/>
    <w:rsid w:val="00BF3612"/>
    <w:rsid w:val="00C757D3"/>
    <w:rsid w:val="00C907DF"/>
    <w:rsid w:val="00CD62D0"/>
    <w:rsid w:val="00D2567F"/>
    <w:rsid w:val="00D30F61"/>
    <w:rsid w:val="00D46FC6"/>
    <w:rsid w:val="00D75524"/>
    <w:rsid w:val="00DA26DF"/>
    <w:rsid w:val="00E14026"/>
    <w:rsid w:val="00EE2278"/>
    <w:rsid w:val="00F06DE8"/>
    <w:rsid w:val="00F1695F"/>
    <w:rsid w:val="00F51E1A"/>
    <w:rsid w:val="00FA5A03"/>
    <w:rsid w:val="00FC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3F25"/>
  <w15:chartTrackingRefBased/>
  <w15:docId w15:val="{A338DA18-D358-4980-92B1-2AADE6F4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227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EE2278"/>
    <w:pPr>
      <w:tabs>
        <w:tab w:val="center" w:pos="4536"/>
        <w:tab w:val="right" w:pos="9072"/>
      </w:tabs>
    </w:pPr>
    <w:rPr>
      <w:sz w:val="16"/>
    </w:rPr>
  </w:style>
  <w:style w:type="character" w:customStyle="1" w:styleId="GlavaZnak">
    <w:name w:val="Glava Znak"/>
    <w:basedOn w:val="Privzetapisavaodstavka"/>
    <w:link w:val="Glava"/>
    <w:rsid w:val="00EE2278"/>
    <w:rPr>
      <w:rFonts w:ascii="Times New Roman" w:eastAsia="Times New Roman" w:hAnsi="Times New Roman" w:cs="Times New Roman"/>
      <w:sz w:val="16"/>
      <w:szCs w:val="20"/>
      <w:lang w:eastAsia="sl-SI"/>
    </w:rPr>
  </w:style>
  <w:style w:type="table" w:styleId="Tabelamrea">
    <w:name w:val="Table Grid"/>
    <w:basedOn w:val="Navadnatabela"/>
    <w:uiPriority w:val="59"/>
    <w:rsid w:val="00EE2278"/>
    <w:pPr>
      <w:spacing w:after="0" w:line="240" w:lineRule="auto"/>
      <w:jc w:val="both"/>
    </w:pPr>
    <w:rPr>
      <w:rFonts w:ascii="Calibri" w:eastAsia="Times New Roman" w:hAnsi="Calibri" w:cs="Times New Roman"/>
      <w:sz w:val="18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1"/>
    <w:qFormat/>
    <w:rsid w:val="00EE2278"/>
    <w:pPr>
      <w:ind w:left="720"/>
      <w:contextualSpacing/>
    </w:pPr>
  </w:style>
  <w:style w:type="paragraph" w:customStyle="1" w:styleId="Odstavek">
    <w:name w:val="Odstavek"/>
    <w:basedOn w:val="Navaden"/>
    <w:link w:val="OdstavekZnak"/>
    <w:qFormat/>
    <w:rsid w:val="00EE2278"/>
    <w:pPr>
      <w:overflowPunct w:val="0"/>
      <w:autoSpaceDE w:val="0"/>
      <w:autoSpaceDN w:val="0"/>
      <w:adjustRightInd w:val="0"/>
      <w:spacing w:before="240"/>
      <w:ind w:firstLine="1021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OdstavekZnak">
    <w:name w:val="Odstavek Znak"/>
    <w:link w:val="Odstavek"/>
    <w:rsid w:val="00EE2278"/>
    <w:rPr>
      <w:rFonts w:ascii="Arial" w:eastAsia="Times New Roman" w:hAnsi="Arial" w:cs="Times New Roman"/>
      <w:lang w:val="x-none" w:eastAsia="x-none"/>
    </w:rPr>
  </w:style>
  <w:style w:type="paragraph" w:styleId="Noga">
    <w:name w:val="footer"/>
    <w:basedOn w:val="Navaden"/>
    <w:link w:val="NogaZnak"/>
    <w:uiPriority w:val="99"/>
    <w:unhideWhenUsed/>
    <w:rsid w:val="00D7552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75524"/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B1F15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B1F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B1F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196585-465C-45AC-84B5-1D86DF13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Raušl</dc:creator>
  <cp:keywords/>
  <dc:description/>
  <cp:lastModifiedBy>Miha Pečečnik</cp:lastModifiedBy>
  <cp:revision>2</cp:revision>
  <cp:lastPrinted>2024-09-02T10:14:00Z</cp:lastPrinted>
  <dcterms:created xsi:type="dcterms:W3CDTF">2025-06-09T11:04:00Z</dcterms:created>
  <dcterms:modified xsi:type="dcterms:W3CDTF">2025-06-09T11:04:00Z</dcterms:modified>
</cp:coreProperties>
</file>